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0" w:type="dxa"/>
        <w:tblLook w:val="04A0" w:firstRow="1" w:lastRow="0" w:firstColumn="1" w:lastColumn="0" w:noHBand="0" w:noVBand="1"/>
      </w:tblPr>
      <w:tblGrid>
        <w:gridCol w:w="673"/>
        <w:gridCol w:w="3065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57"/>
        <w:gridCol w:w="699"/>
        <w:gridCol w:w="699"/>
        <w:gridCol w:w="698"/>
      </w:tblGrid>
      <w:tr w:rsidR="00A740C6" w:rsidRPr="00A740C6" w:rsidTr="00A740C6">
        <w:trPr>
          <w:trHeight w:val="548"/>
        </w:trPr>
        <w:tc>
          <w:tcPr>
            <w:tcW w:w="142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b/>
                <w:lang w:eastAsia="ru-RU"/>
              </w:rPr>
              <w:t>Лечебная программа  "</w:t>
            </w:r>
            <w:bookmarkStart w:id="0" w:name="_GoBack"/>
            <w:r w:rsidRPr="00A740C6">
              <w:rPr>
                <w:rFonts w:ascii="Times New Roman" w:eastAsia="Times New Roman" w:hAnsi="Times New Roman" w:cs="Times New Roman"/>
                <w:b/>
                <w:lang w:eastAsia="ru-RU"/>
              </w:rPr>
              <w:t>Стройный силуэт</w:t>
            </w:r>
            <w:bookmarkEnd w:id="0"/>
            <w:r w:rsidRPr="00A740C6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</w:tr>
      <w:tr w:rsidR="00A740C6" w:rsidRPr="00A740C6" w:rsidTr="00A740C6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11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12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13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14 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15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16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17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18 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19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20 дней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21 день</w:t>
            </w:r>
          </w:p>
        </w:tc>
      </w:tr>
      <w:tr w:rsidR="00A740C6" w:rsidRPr="00A740C6" w:rsidTr="00A740C6">
        <w:trPr>
          <w:trHeight w:val="72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Нарзанные  ванны ( углекислые)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( при наличии противопоказаний - искусственные)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9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Массаж 1,5 единиц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 4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</w:tr>
      <w:tr w:rsidR="00A740C6" w:rsidRPr="00A740C6" w:rsidTr="00A740C6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УЗ-кавитация на аппарате "</w:t>
            </w:r>
            <w:proofErr w:type="spellStart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Scopula</w:t>
            </w:r>
            <w:proofErr w:type="spellEnd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", объем воздействия и количество сеансов определяется индивидуально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Души: Шарко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3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Пневмомассаж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ЛФК (в </w:t>
            </w:r>
            <w:proofErr w:type="spellStart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. механотерапия)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11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12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14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15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16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18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19 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20 шт.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Прогулки по маршрутам терренкура общекурортного лечебного парка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11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12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13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14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15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16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17шт.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18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19 шт.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20 шт.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Питьевое лечение минеральной водой 3 раза в сутки,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11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12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13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14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15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16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17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18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19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20 дней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21 день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бювет санатория: Ессентуки-4 или Славяновская или Нарзан</w:t>
            </w: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Сеансы  </w:t>
            </w:r>
            <w:proofErr w:type="spellStart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арома</w:t>
            </w:r>
            <w:proofErr w:type="spellEnd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и музыкотерапии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4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6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7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9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9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9-10 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10 шт.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Прием лечащего врача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раза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раз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раз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раз</w:t>
            </w:r>
          </w:p>
        </w:tc>
      </w:tr>
      <w:tr w:rsidR="00A740C6" w:rsidRPr="00A740C6" w:rsidTr="00A740C6">
        <w:trPr>
          <w:trHeight w:val="79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0C6" w:rsidRPr="00A740C6" w:rsidTr="00A740C6">
        <w:trPr>
          <w:trHeight w:val="1680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врачей специалиста:  эндокринолог, гинеколог (с учетом стандартов лечения и состояния здоровья) </w:t>
            </w:r>
          </w:p>
        </w:tc>
        <w:tc>
          <w:tcPr>
            <w:tcW w:w="10500" w:type="dxa"/>
            <w:gridSpan w:val="1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По медицинским показаниям с учетом стандартов санаторно-курортного лечения и состояния здоровья пациента</w:t>
            </w:r>
          </w:p>
        </w:tc>
      </w:tr>
      <w:tr w:rsidR="00A740C6" w:rsidRPr="00A740C6" w:rsidTr="00A740C6">
        <w:trPr>
          <w:trHeight w:val="15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Функциональные исследования: ЭКГ, РВГ, Ультразвуковое исследование печени, желчного пузыря, поджелудочной железы</w:t>
            </w:r>
          </w:p>
        </w:tc>
        <w:tc>
          <w:tcPr>
            <w:tcW w:w="105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По медицинским показаниям с учетом стандартов санаторно-курортного лечения и состояния здоровья </w:t>
            </w:r>
            <w:proofErr w:type="spellStart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пациентаа</w:t>
            </w:r>
            <w:proofErr w:type="spellEnd"/>
          </w:p>
        </w:tc>
      </w:tr>
      <w:tr w:rsidR="00A740C6" w:rsidRPr="00A740C6" w:rsidTr="00A740C6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Анализ крови и мочи  клинический, глюкоза крови</w:t>
            </w:r>
          </w:p>
        </w:tc>
        <w:tc>
          <w:tcPr>
            <w:tcW w:w="105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По медицинским показаниям с учетом стандартов санаторно-курортного лечения и состояния здоровья пациента</w:t>
            </w:r>
          </w:p>
        </w:tc>
      </w:tr>
      <w:tr w:rsidR="00A740C6" w:rsidRPr="00A740C6" w:rsidTr="00A740C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Подводный массаж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7 шт.</w:t>
            </w:r>
          </w:p>
        </w:tc>
      </w:tr>
      <w:tr w:rsidR="00A740C6" w:rsidRPr="00A740C6" w:rsidTr="00A740C6">
        <w:trPr>
          <w:trHeight w:val="81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Орошение </w:t>
            </w:r>
            <w:proofErr w:type="spellStart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кишечика</w:t>
            </w:r>
            <w:proofErr w:type="spellEnd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 xml:space="preserve"> минеральной водой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A740C6" w:rsidRPr="00A740C6" w:rsidTr="00A740C6">
        <w:trPr>
          <w:trHeight w:val="81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Коктейль кислородный  (I порция)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</w:tr>
      <w:tr w:rsidR="00A740C6" w:rsidRPr="00A740C6" w:rsidTr="00A740C6">
        <w:trPr>
          <w:trHeight w:val="8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Лечебные микроклизмы лекарственные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8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</w:tr>
      <w:tr w:rsidR="00A740C6" w:rsidRPr="00A740C6" w:rsidTr="00A740C6">
        <w:trPr>
          <w:trHeight w:val="8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Фитобочка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0C6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</w:tr>
    </w:tbl>
    <w:p w:rsidR="007B59EC" w:rsidRDefault="007B59EC" w:rsidP="00C14400"/>
    <w:p w:rsidR="00A740C6" w:rsidRDefault="00A740C6" w:rsidP="00C14400"/>
    <w:p w:rsidR="00A740C6" w:rsidRDefault="00A740C6" w:rsidP="00C14400"/>
    <w:p w:rsidR="00A740C6" w:rsidRDefault="00A740C6" w:rsidP="00C14400"/>
    <w:p w:rsidR="00A740C6" w:rsidRDefault="00A740C6" w:rsidP="00C14400"/>
    <w:p w:rsidR="00A740C6" w:rsidRPr="00A740C6" w:rsidRDefault="00A740C6" w:rsidP="00A740C6">
      <w:pPr>
        <w:jc w:val="center"/>
        <w:rPr>
          <w:sz w:val="28"/>
        </w:rPr>
      </w:pPr>
      <w:r w:rsidRPr="00A740C6">
        <w:rPr>
          <w:sz w:val="28"/>
        </w:rPr>
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</w:t>
      </w:r>
      <w:proofErr w:type="gramStart"/>
      <w:r w:rsidRPr="00A740C6">
        <w:rPr>
          <w:sz w:val="28"/>
        </w:rPr>
        <w:t>основании  приказа</w:t>
      </w:r>
      <w:proofErr w:type="gramEnd"/>
      <w:r w:rsidRPr="00A740C6">
        <w:rPr>
          <w:sz w:val="28"/>
        </w:rPr>
        <w:t xml:space="preserve"> № 215 МЗ РФ от 14.06.2001г. пациенты должны поступать в санаторий с заполненной санаторно-курортной картой. При себе </w:t>
      </w:r>
      <w:proofErr w:type="spellStart"/>
      <w:r w:rsidRPr="00A740C6">
        <w:rPr>
          <w:sz w:val="28"/>
        </w:rPr>
        <w:t>иместь</w:t>
      </w:r>
      <w:proofErr w:type="spellEnd"/>
      <w:r w:rsidRPr="00A740C6">
        <w:rPr>
          <w:sz w:val="28"/>
        </w:rPr>
        <w:t xml:space="preserve"> полис ОМС и паспорт.</w:t>
      </w:r>
    </w:p>
    <w:sectPr w:rsidR="00A740C6" w:rsidRPr="00A740C6" w:rsidSect="007B5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D"/>
    <w:rsid w:val="000D5229"/>
    <w:rsid w:val="00665B27"/>
    <w:rsid w:val="007836D5"/>
    <w:rsid w:val="007B59EC"/>
    <w:rsid w:val="0089548D"/>
    <w:rsid w:val="00A435C5"/>
    <w:rsid w:val="00A740C6"/>
    <w:rsid w:val="00B15B49"/>
    <w:rsid w:val="00C14400"/>
    <w:rsid w:val="00E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6C6"/>
  <w15:chartTrackingRefBased/>
  <w15:docId w15:val="{A6DFCF50-9E0F-4CC1-8663-2FB43F4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B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2F9A-3C0B-46DA-AAFF-03B2617C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Маргарита</dc:creator>
  <cp:keywords/>
  <dc:description/>
  <cp:lastModifiedBy>Кречетова Маргарита</cp:lastModifiedBy>
  <cp:revision>2</cp:revision>
  <dcterms:created xsi:type="dcterms:W3CDTF">2024-05-31T15:34:00Z</dcterms:created>
  <dcterms:modified xsi:type="dcterms:W3CDTF">2024-05-31T15:34:00Z</dcterms:modified>
</cp:coreProperties>
</file>