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E95E2" w14:textId="1E84B667" w:rsidR="00824D6A" w:rsidRDefault="00824D6A" w:rsidP="000850F2">
      <w:pPr>
        <w:spacing w:after="0" w:line="240" w:lineRule="auto"/>
        <w:jc w:val="center"/>
        <w:rPr>
          <w:rFonts w:ascii="Times New Roman" w:eastAsia="Times New Roman" w:hAnsi="Times New Roman"/>
          <w:b/>
          <w:color w:val="1F386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F3864"/>
          <w:sz w:val="24"/>
          <w:szCs w:val="24"/>
          <w:lang w:eastAsia="ru-RU"/>
        </w:rPr>
        <w:t>Санаторно-курортная путевка</w:t>
      </w:r>
    </w:p>
    <w:p w14:paraId="4C78D9C4" w14:textId="77777777" w:rsidR="00824D6A" w:rsidRDefault="00824D6A" w:rsidP="00824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1F3864"/>
          <w:sz w:val="24"/>
          <w:szCs w:val="24"/>
        </w:rPr>
        <w:t xml:space="preserve">«ИСТОЧНИК - </w:t>
      </w:r>
      <w:r w:rsidR="00E362AE">
        <w:rPr>
          <w:rFonts w:ascii="Times New Roman" w:hAnsi="Times New Roman"/>
          <w:b/>
          <w:color w:val="1F3864"/>
          <w:sz w:val="24"/>
          <w:szCs w:val="24"/>
        </w:rPr>
        <w:t>ЗДОРОВЬЕ</w:t>
      </w:r>
      <w:r>
        <w:rPr>
          <w:rFonts w:ascii="Times New Roman" w:hAnsi="Times New Roman"/>
          <w:b/>
          <w:color w:val="1F3864"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34705CD" w14:textId="77777777" w:rsidR="00824D6A" w:rsidRDefault="00824D6A" w:rsidP="00967D13">
      <w:pPr>
        <w:spacing w:after="0" w:line="240" w:lineRule="auto"/>
        <w:jc w:val="both"/>
        <w:rPr>
          <w:rFonts w:ascii="Times New Roman" w:hAnsi="Times New Roman"/>
          <w:bCs/>
          <w:color w:val="1F3864"/>
          <w:sz w:val="24"/>
          <w:szCs w:val="24"/>
        </w:rPr>
      </w:pPr>
    </w:p>
    <w:p w14:paraId="66B65BE4" w14:textId="77777777" w:rsidR="00967D13" w:rsidRPr="00E433E2" w:rsidRDefault="00967D13" w:rsidP="00E433E2">
      <w:pPr>
        <w:spacing w:after="0" w:line="240" w:lineRule="auto"/>
        <w:ind w:right="-24"/>
        <w:jc w:val="both"/>
        <w:rPr>
          <w:rFonts w:ascii="Times New Roman" w:hAnsi="Times New Roman"/>
          <w:bCs/>
          <w:color w:val="1F3864"/>
          <w:sz w:val="20"/>
          <w:szCs w:val="20"/>
        </w:rPr>
      </w:pPr>
      <w:r w:rsidRPr="00E433E2">
        <w:rPr>
          <w:rFonts w:ascii="Times New Roman" w:hAnsi="Times New Roman"/>
          <w:bCs/>
          <w:color w:val="1F3864"/>
          <w:sz w:val="20"/>
          <w:szCs w:val="20"/>
        </w:rPr>
        <w:t>Классическая санаторно-курортная путевка с расширенным набором лечебно-диагностических услуг рекомендована при различных заболеваниях органов пищеварения (печени, желудка, поджелудочной железы и кишечника), обмена веществ (нарушение веса), костно-мышечной системы, нарушениях иммунитета, синдрома хронической усталости и др. Лечебная программа способствует нормализации обменных процессов в организме, улучшению общего состояния и качества жизни.</w:t>
      </w:r>
    </w:p>
    <w:p w14:paraId="7CF03289" w14:textId="77777777" w:rsidR="00967D13" w:rsidRPr="00E433E2" w:rsidRDefault="00967D13" w:rsidP="00E433E2">
      <w:pPr>
        <w:spacing w:after="0" w:line="240" w:lineRule="auto"/>
        <w:ind w:right="-24"/>
        <w:jc w:val="both"/>
        <w:rPr>
          <w:rFonts w:ascii="Times New Roman" w:hAnsi="Times New Roman"/>
          <w:bCs/>
          <w:color w:val="1F3864"/>
          <w:sz w:val="20"/>
          <w:szCs w:val="20"/>
        </w:rPr>
      </w:pPr>
    </w:p>
    <w:p w14:paraId="25CFA383" w14:textId="77777777" w:rsidR="00967D13" w:rsidRPr="00E433E2" w:rsidRDefault="00967D13" w:rsidP="00E433E2">
      <w:pPr>
        <w:spacing w:after="0" w:line="240" w:lineRule="auto"/>
        <w:ind w:right="-24"/>
        <w:jc w:val="both"/>
        <w:rPr>
          <w:rFonts w:ascii="Times New Roman" w:hAnsi="Times New Roman"/>
          <w:b/>
          <w:color w:val="1F3864"/>
          <w:sz w:val="20"/>
          <w:szCs w:val="20"/>
        </w:rPr>
      </w:pPr>
      <w:r w:rsidRPr="00E433E2">
        <w:rPr>
          <w:rFonts w:ascii="Times New Roman" w:hAnsi="Times New Roman"/>
          <w:b/>
          <w:color w:val="1F3864"/>
          <w:sz w:val="20"/>
          <w:szCs w:val="20"/>
        </w:rPr>
        <w:t xml:space="preserve">Срок пребывания </w:t>
      </w:r>
      <w:r w:rsidR="00883760" w:rsidRPr="00E433E2">
        <w:rPr>
          <w:rFonts w:ascii="Times New Roman" w:hAnsi="Times New Roman"/>
          <w:b/>
          <w:color w:val="1F3864"/>
          <w:sz w:val="20"/>
          <w:szCs w:val="20"/>
        </w:rPr>
        <w:t xml:space="preserve">по </w:t>
      </w:r>
      <w:r w:rsidRPr="00E433E2">
        <w:rPr>
          <w:rFonts w:ascii="Times New Roman" w:hAnsi="Times New Roman"/>
          <w:b/>
          <w:color w:val="1F3864"/>
          <w:sz w:val="20"/>
          <w:szCs w:val="20"/>
        </w:rPr>
        <w:t>путевк</w:t>
      </w:r>
      <w:r w:rsidR="00883760" w:rsidRPr="00E433E2">
        <w:rPr>
          <w:rFonts w:ascii="Times New Roman" w:hAnsi="Times New Roman"/>
          <w:b/>
          <w:color w:val="1F3864"/>
          <w:sz w:val="20"/>
          <w:szCs w:val="20"/>
        </w:rPr>
        <w:t>е</w:t>
      </w:r>
      <w:r w:rsidRPr="00E433E2">
        <w:rPr>
          <w:rFonts w:ascii="Times New Roman" w:hAnsi="Times New Roman"/>
          <w:b/>
          <w:color w:val="1F3864"/>
          <w:sz w:val="20"/>
          <w:szCs w:val="20"/>
        </w:rPr>
        <w:t xml:space="preserve"> – от 10 дней</w:t>
      </w:r>
    </w:p>
    <w:p w14:paraId="29C0A83E" w14:textId="77777777" w:rsidR="00967D13" w:rsidRPr="00E433E2" w:rsidRDefault="00967D13" w:rsidP="00E433E2">
      <w:pPr>
        <w:spacing w:after="0" w:line="240" w:lineRule="auto"/>
        <w:ind w:right="-24"/>
        <w:jc w:val="both"/>
        <w:rPr>
          <w:rFonts w:ascii="Times New Roman" w:hAnsi="Times New Roman"/>
          <w:b/>
          <w:color w:val="1F3864"/>
          <w:sz w:val="20"/>
          <w:szCs w:val="20"/>
        </w:rPr>
      </w:pPr>
      <w:r w:rsidRPr="00E433E2">
        <w:rPr>
          <w:rFonts w:ascii="Times New Roman" w:hAnsi="Times New Roman"/>
          <w:b/>
          <w:color w:val="1F3864"/>
          <w:sz w:val="20"/>
          <w:szCs w:val="20"/>
        </w:rPr>
        <w:t>Показания по возрасту – от 14 лет</w:t>
      </w:r>
    </w:p>
    <w:p w14:paraId="5F030938" w14:textId="77777777" w:rsidR="000941CF" w:rsidRDefault="000941CF" w:rsidP="00885C36">
      <w:pPr>
        <w:spacing w:after="0" w:line="240" w:lineRule="auto"/>
        <w:jc w:val="center"/>
        <w:rPr>
          <w:rFonts w:ascii="Times New Roman" w:hAnsi="Times New Roman"/>
          <w:b/>
          <w:color w:val="1F3864"/>
          <w:sz w:val="24"/>
          <w:szCs w:val="24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1134"/>
        <w:gridCol w:w="1276"/>
        <w:gridCol w:w="1276"/>
        <w:gridCol w:w="1289"/>
      </w:tblGrid>
      <w:tr w:rsidR="00CF3FF2" w14:paraId="463A6191" w14:textId="77777777" w:rsidTr="0032233F">
        <w:trPr>
          <w:trHeight w:val="235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2859A1D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>№ п\п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760C2D" w14:textId="77777777" w:rsidR="00CF3FF2" w:rsidRDefault="00CF3FF2" w:rsidP="008E55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>Наименование лечебно- диагностического мероприятия</w:t>
            </w:r>
          </w:p>
        </w:tc>
        <w:tc>
          <w:tcPr>
            <w:tcW w:w="4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DBDD253" w14:textId="0294DFB9" w:rsidR="00CF3FF2" w:rsidRPr="00484335" w:rsidRDefault="00CF3FF2" w:rsidP="008E55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1F3864"/>
                <w:sz w:val="18"/>
                <w:szCs w:val="18"/>
              </w:rPr>
            </w:pPr>
            <w:r w:rsidRPr="008E7A50"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>Количество исследований, консультаций, пр</w:t>
            </w:r>
            <w:r w:rsidR="00F6044C"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>оцедур</w:t>
            </w:r>
          </w:p>
        </w:tc>
      </w:tr>
      <w:tr w:rsidR="00CF3FF2" w14:paraId="093419FF" w14:textId="77777777" w:rsidTr="0032233F">
        <w:trPr>
          <w:trHeight w:val="255"/>
          <w:tblHeader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8BDBFFB" w14:textId="77777777" w:rsidR="00CF3FF2" w:rsidRDefault="00CF3FF2" w:rsidP="00CF3FF2">
            <w:pPr>
              <w:spacing w:after="0" w:line="240" w:lineRule="auto"/>
              <w:rPr>
                <w:rFonts w:ascii="Times New Roman" w:hAnsi="Times New Roman"/>
                <w:b/>
                <w:color w:val="1F3864"/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27AE4E3" w14:textId="77777777" w:rsidR="00CF3FF2" w:rsidRDefault="00CF3FF2" w:rsidP="00CF3FF2">
            <w:pPr>
              <w:spacing w:after="0" w:line="240" w:lineRule="auto"/>
              <w:rPr>
                <w:rFonts w:ascii="Times New Roman" w:hAnsi="Times New Roman"/>
                <w:b/>
                <w:color w:val="1F386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FABB71A" w14:textId="0B0F4018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>10 дней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99C23BB" w14:textId="05FFA29D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>14 дней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6139B1F" w14:textId="4C5E4C1B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>18 дней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932B419" w14:textId="5E156C09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>21 день</w:t>
            </w:r>
          </w:p>
        </w:tc>
      </w:tr>
      <w:tr w:rsidR="00CF3FF2" w14:paraId="642CDBBF" w14:textId="77777777" w:rsidTr="00E433E2">
        <w:trPr>
          <w:trHeight w:val="197"/>
          <w:jc w:val="center"/>
        </w:trPr>
        <w:tc>
          <w:tcPr>
            <w:tcW w:w="10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ED6093B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>Диагностический блок</w:t>
            </w:r>
          </w:p>
        </w:tc>
      </w:tr>
      <w:tr w:rsidR="00CF3FF2" w14:paraId="7EF2DC5E" w14:textId="77777777" w:rsidTr="0032233F">
        <w:trPr>
          <w:trHeight w:val="21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71AE2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F2A8A" w14:textId="77777777" w:rsidR="00CF3FF2" w:rsidRDefault="00CF3FF2" w:rsidP="00CF3FF2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Клинический анализ крови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FD331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5B739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2D6EE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C3E68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</w:tr>
      <w:tr w:rsidR="00CF3FF2" w14:paraId="7CEE0444" w14:textId="77777777" w:rsidTr="0032233F">
        <w:trPr>
          <w:trHeight w:val="1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CF204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D64A3" w14:textId="77777777" w:rsidR="00CF3FF2" w:rsidRDefault="00CF3FF2" w:rsidP="00CF3FF2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Биохимический анализ крови: ПТИ, глюкоза крови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A8B3F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CB50C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A59EF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91817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</w:tr>
      <w:tr w:rsidR="00CF3FF2" w14:paraId="3B37E356" w14:textId="77777777" w:rsidTr="0032233F">
        <w:trPr>
          <w:trHeight w:val="21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6A3B5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32C19" w14:textId="77777777" w:rsidR="00CF3FF2" w:rsidRDefault="00CF3FF2" w:rsidP="00CF3FF2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Клинический анализ мочи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F90A7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D1AC8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92268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9A8A7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</w:tr>
      <w:tr w:rsidR="00CF3FF2" w14:paraId="4E0CC260" w14:textId="77777777" w:rsidTr="0032233F">
        <w:trPr>
          <w:trHeight w:val="1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93DD2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58A7D" w14:textId="77777777" w:rsidR="00CF3FF2" w:rsidRDefault="00CF3FF2" w:rsidP="00CF3FF2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Электрокардиография (ЭКГ)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EB827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B625F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9A4D0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49249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</w:tr>
      <w:tr w:rsidR="00CF3FF2" w14:paraId="41D3DF68" w14:textId="77777777" w:rsidTr="0032233F">
        <w:trPr>
          <w:trHeight w:val="21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9BE21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FEF59" w14:textId="1E8641A5" w:rsidR="00CF3FF2" w:rsidRDefault="00CF3FF2" w:rsidP="00CF3FF2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1F3864"/>
                <w:sz w:val="18"/>
                <w:szCs w:val="18"/>
              </w:rPr>
              <w:t>Ректороманоскопия</w:t>
            </w:r>
            <w:proofErr w:type="spellEnd"/>
            <w:r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  (</w:t>
            </w:r>
            <w:r>
              <w:rPr>
                <w:rFonts w:ascii="Times New Roman" w:hAnsi="Times New Roman"/>
                <w:color w:val="1F3864"/>
                <w:sz w:val="18"/>
                <w:szCs w:val="18"/>
                <w:lang w:val="en-US"/>
              </w:rPr>
              <w:t>RRS</w:t>
            </w:r>
            <w:r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) </w:t>
            </w:r>
            <w:r w:rsidR="0033495C">
              <w:rPr>
                <w:rFonts w:ascii="Times New Roman" w:hAnsi="Times New Roman"/>
                <w:color w:val="1F3864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по показаниям</w:t>
            </w:r>
            <w:r w:rsidR="0033495C">
              <w:rPr>
                <w:rFonts w:ascii="Times New Roman" w:hAnsi="Times New Roman"/>
                <w:color w:val="1F3864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E10BC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4C940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964A1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+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66028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+</w:t>
            </w:r>
          </w:p>
        </w:tc>
      </w:tr>
      <w:tr w:rsidR="00CF3FF2" w14:paraId="4CDC39E0" w14:textId="77777777" w:rsidTr="0033495C">
        <w:trPr>
          <w:trHeight w:val="23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E82CD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CF380" w14:textId="045EA6B3" w:rsidR="00CF3FF2" w:rsidRDefault="00CF3FF2" w:rsidP="00CF3FF2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1F3864"/>
                <w:sz w:val="18"/>
                <w:szCs w:val="18"/>
              </w:rPr>
              <w:t>Фиброэзофагогастродуоденоскопия</w:t>
            </w:r>
            <w:proofErr w:type="spellEnd"/>
            <w:r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 (ФЭГДС) </w:t>
            </w:r>
            <w:r w:rsidR="008E557E">
              <w:rPr>
                <w:rFonts w:ascii="Times New Roman" w:hAnsi="Times New Roman"/>
                <w:color w:val="1F3864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по показаниям</w:t>
            </w:r>
            <w:r w:rsidR="008E557E">
              <w:rPr>
                <w:rFonts w:ascii="Times New Roman" w:hAnsi="Times New Roman"/>
                <w:color w:val="1F3864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64740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81C3F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066FD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+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BEA67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+</w:t>
            </w:r>
          </w:p>
        </w:tc>
      </w:tr>
      <w:tr w:rsidR="00CF3FF2" w14:paraId="500701A9" w14:textId="77777777" w:rsidTr="0032233F">
        <w:trPr>
          <w:trHeight w:val="79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512A7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B8982" w14:textId="77777777" w:rsidR="00AA5A98" w:rsidRDefault="00CF3FF2" w:rsidP="00CF3FF2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Консультативный прием врача – специалиста</w:t>
            </w:r>
            <w:r w:rsidR="008E557E"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: </w:t>
            </w:r>
            <w:r w:rsidRPr="008E557E"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физиотерапевт, гастроэнтеролог, невролог, эндокринолог, гинеколог, уролог, травматолог-ортопед, диетолог, мануальный терапевт, </w:t>
            </w:r>
            <w:proofErr w:type="spellStart"/>
            <w:r w:rsidRPr="008E557E">
              <w:rPr>
                <w:rFonts w:ascii="Times New Roman" w:hAnsi="Times New Roman"/>
                <w:color w:val="1F3864"/>
                <w:sz w:val="18"/>
                <w:szCs w:val="18"/>
              </w:rPr>
              <w:t>озонотерапевт</w:t>
            </w:r>
            <w:proofErr w:type="spellEnd"/>
            <w:r w:rsidRPr="008E557E"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, </w:t>
            </w:r>
            <w:proofErr w:type="spellStart"/>
            <w:r w:rsidRPr="008E557E">
              <w:rPr>
                <w:rFonts w:ascii="Times New Roman" w:hAnsi="Times New Roman"/>
                <w:color w:val="1F3864"/>
                <w:sz w:val="18"/>
                <w:szCs w:val="18"/>
              </w:rPr>
              <w:t>карбокситерапевт</w:t>
            </w:r>
            <w:proofErr w:type="spellEnd"/>
            <w:r w:rsidR="00AA5A98"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, пульмонолог                        </w:t>
            </w:r>
          </w:p>
          <w:p w14:paraId="52C9670F" w14:textId="6A10C0CE" w:rsidR="00CF3FF2" w:rsidRDefault="00AA5A98" w:rsidP="00CF3FF2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                                                                             (по показаниям)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394DA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21FF9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176D1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7DDDB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3</w:t>
            </w:r>
          </w:p>
        </w:tc>
      </w:tr>
      <w:tr w:rsidR="0075202A" w14:paraId="3943DDCF" w14:textId="77777777" w:rsidTr="0032233F">
        <w:trPr>
          <w:trHeight w:val="21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B50B0" w14:textId="4DAD9237" w:rsidR="0075202A" w:rsidRDefault="0075202A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34150" w14:textId="77777777" w:rsidR="0075202A" w:rsidRDefault="0075202A" w:rsidP="00957401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Прием лечащего врача первичный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D5794" w14:textId="77777777" w:rsidR="0075202A" w:rsidRDefault="0075202A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5A77A" w14:textId="77777777" w:rsidR="0075202A" w:rsidRDefault="0075202A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6BD94" w14:textId="77777777" w:rsidR="0075202A" w:rsidRDefault="0075202A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38A77" w14:textId="77777777" w:rsidR="0075202A" w:rsidRDefault="0075202A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</w:tr>
      <w:tr w:rsidR="0075202A" w14:paraId="47609E1F" w14:textId="77777777" w:rsidTr="0032233F">
        <w:trPr>
          <w:trHeight w:val="1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11B39" w14:textId="23B022B2" w:rsidR="0075202A" w:rsidRDefault="0075202A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E4F6B" w14:textId="77777777" w:rsidR="0075202A" w:rsidRDefault="0075202A" w:rsidP="00957401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Прием лечащего врача повторный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9A37F" w14:textId="77777777" w:rsidR="0075202A" w:rsidRDefault="0075202A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22111" w14:textId="77777777" w:rsidR="0075202A" w:rsidRDefault="0075202A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B7286" w14:textId="77777777" w:rsidR="0075202A" w:rsidRDefault="0075202A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56782" w14:textId="77777777" w:rsidR="0075202A" w:rsidRDefault="0075202A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5</w:t>
            </w:r>
          </w:p>
        </w:tc>
      </w:tr>
      <w:tr w:rsidR="00CF3FF2" w14:paraId="6282F59B" w14:textId="77777777" w:rsidTr="00E433E2">
        <w:trPr>
          <w:trHeight w:val="197"/>
          <w:jc w:val="center"/>
        </w:trPr>
        <w:tc>
          <w:tcPr>
            <w:tcW w:w="10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7D787D6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>Лечебный блок</w:t>
            </w:r>
          </w:p>
        </w:tc>
      </w:tr>
      <w:tr w:rsidR="00CF3FF2" w14:paraId="67AC5484" w14:textId="77777777" w:rsidTr="0032233F">
        <w:trPr>
          <w:trHeight w:val="21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CF556" w14:textId="3F914B65" w:rsidR="00CF3FF2" w:rsidRDefault="0075202A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bookmarkStart w:id="0" w:name="_Hlk129704637"/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CC13B" w14:textId="77777777" w:rsidR="00CF3FF2" w:rsidRDefault="00CF3FF2" w:rsidP="00CF3FF2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Климатотерапия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DB7DF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3ABC5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18287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94657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</w:tr>
      <w:tr w:rsidR="00CF3FF2" w14:paraId="08B7BB9C" w14:textId="77777777" w:rsidTr="0032233F">
        <w:trPr>
          <w:trHeight w:val="20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32EC8" w14:textId="3BDF1C55" w:rsidR="00CF3FF2" w:rsidRDefault="0075202A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69EE7" w14:textId="77777777" w:rsidR="00CF3FF2" w:rsidRDefault="00CF3FF2" w:rsidP="00CF3FF2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Питьевое лечение: прием минеральной воды 3 раза в день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ABB23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A28E6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FCAB5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062B6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</w:tr>
      <w:tr w:rsidR="00CF3FF2" w14:paraId="6E3DE5CF" w14:textId="77777777" w:rsidTr="0032233F">
        <w:trPr>
          <w:trHeight w:val="2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4FAD6" w14:textId="5C630C18" w:rsidR="00CF3FF2" w:rsidRDefault="0075202A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788D5" w14:textId="028F5501" w:rsidR="00CF3FF2" w:rsidRDefault="00CF3FF2" w:rsidP="00CF3FF2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1F3864"/>
                <w:sz w:val="18"/>
                <w:szCs w:val="18"/>
                <w:lang w:eastAsia="ru-RU"/>
              </w:rPr>
              <w:t>Диетическое питание 3-х разовое по системе «шведский стол»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929D9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734D5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2C8C4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CC492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</w:tr>
      <w:tr w:rsidR="00C85496" w14:paraId="642252AD" w14:textId="77777777" w:rsidTr="0032233F">
        <w:trPr>
          <w:trHeight w:val="21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DADBA" w14:textId="2473F119" w:rsidR="00C85496" w:rsidRDefault="00C85496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EA943" w14:textId="77777777" w:rsidR="00C85496" w:rsidRDefault="00C85496" w:rsidP="00957401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Фитотерапия: фиточай 1 раз в день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05060" w14:textId="77777777" w:rsidR="00C85496" w:rsidRDefault="00C85496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82EF8" w14:textId="77777777" w:rsidR="00C85496" w:rsidRDefault="00C85496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EAD7E" w14:textId="77777777" w:rsidR="00C85496" w:rsidRDefault="00C85496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2ACF6" w14:textId="77777777" w:rsidR="00C85496" w:rsidRDefault="00C85496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</w:tr>
      <w:tr w:rsidR="00C85496" w14:paraId="5BC92F32" w14:textId="77777777" w:rsidTr="0032233F">
        <w:trPr>
          <w:trHeight w:val="1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A939D" w14:textId="6C441158" w:rsidR="00C85496" w:rsidRDefault="00C85496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D9C90" w14:textId="53C217DB" w:rsidR="00C85496" w:rsidRDefault="00C85496" w:rsidP="00957401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Кислородный коктейль 1</w:t>
            </w:r>
            <w:r w:rsidR="000A3A03"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1F3864"/>
                <w:sz w:val="18"/>
                <w:szCs w:val="18"/>
              </w:rPr>
              <w:t>раз в день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C38CD" w14:textId="77777777" w:rsidR="00C85496" w:rsidRDefault="00C85496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BC6F1" w14:textId="77777777" w:rsidR="00C85496" w:rsidRDefault="00C85496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C0DC7" w14:textId="77777777" w:rsidR="00C85496" w:rsidRDefault="00C85496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95973" w14:textId="77777777" w:rsidR="00C85496" w:rsidRDefault="00C85496" w:rsidP="00957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</w:tr>
      <w:bookmarkEnd w:id="0"/>
      <w:tr w:rsidR="00CF3FF2" w14:paraId="46F0FA8C" w14:textId="77777777" w:rsidTr="0032233F">
        <w:trPr>
          <w:trHeight w:val="104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62F0F" w14:textId="480E4ECC" w:rsidR="00CF3FF2" w:rsidRDefault="00C85496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664B6" w14:textId="77777777" w:rsidR="002C103B" w:rsidRDefault="002C103B" w:rsidP="002C103B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Водолечение: </w:t>
            </w:r>
          </w:p>
          <w:p w14:paraId="255269C5" w14:textId="77777777" w:rsidR="002C103B" w:rsidRDefault="002C103B" w:rsidP="002C103B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1F3864"/>
                <w:sz w:val="18"/>
                <w:szCs w:val="18"/>
              </w:rPr>
              <w:t>Ванны углекисло-минеральные</w:t>
            </w:r>
          </w:p>
          <w:p w14:paraId="65B06143" w14:textId="58A8FCD8" w:rsidR="002C103B" w:rsidRPr="0027655A" w:rsidRDefault="00CE02C8" w:rsidP="002C103B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 xml:space="preserve">                                                                 </w:t>
            </w:r>
            <w:r w:rsidR="002C103B" w:rsidRPr="00DE07E0"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>или</w:t>
            </w:r>
            <w:r w:rsidR="002C103B"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 </w:t>
            </w:r>
            <w:r w:rsidR="002C103B"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 xml:space="preserve">                              </w:t>
            </w:r>
          </w:p>
          <w:p w14:paraId="3A90381C" w14:textId="400D0332" w:rsidR="002C103B" w:rsidRDefault="002C103B" w:rsidP="002C103B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F533C">
              <w:rPr>
                <w:rFonts w:ascii="Times New Roman" w:hAnsi="Times New Roman"/>
                <w:bCs/>
                <w:i/>
                <w:iCs/>
                <w:color w:val="1F3864"/>
                <w:sz w:val="18"/>
                <w:szCs w:val="18"/>
              </w:rPr>
              <w:t>В</w:t>
            </w:r>
            <w:r w:rsidRPr="00145714"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>анны на основе пресной воды (</w:t>
            </w:r>
            <w:proofErr w:type="spellStart"/>
            <w:r w:rsidRPr="00145714"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>йодо</w:t>
            </w:r>
            <w:proofErr w:type="spellEnd"/>
            <w:r w:rsidRPr="00145714"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 xml:space="preserve">- бромные, хвойно- жемчужные, ароматические, </w:t>
            </w:r>
            <w:r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 xml:space="preserve">пенно-лакричные (солодковые), </w:t>
            </w:r>
            <w:proofErr w:type="spellStart"/>
            <w:r w:rsidRPr="00145714"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>бишофитовые</w:t>
            </w:r>
            <w:proofErr w:type="spellEnd"/>
            <w:r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 xml:space="preserve">, </w:t>
            </w:r>
            <w:proofErr w:type="spellStart"/>
            <w:r w:rsidRPr="00E86B51"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>пантокрино</w:t>
            </w:r>
            <w:r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>во</w:t>
            </w:r>
            <w:proofErr w:type="spellEnd"/>
            <w:r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>-жемчужные</w:t>
            </w:r>
            <w:r w:rsidR="00AA5A98"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 xml:space="preserve">, </w:t>
            </w:r>
            <w:proofErr w:type="spellStart"/>
            <w:r w:rsidR="00AA5A98"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>нанолан</w:t>
            </w:r>
            <w:proofErr w:type="spellEnd"/>
            <w:r w:rsidRPr="00145714">
              <w:rPr>
                <w:rFonts w:ascii="Times New Roman" w:hAnsi="Times New Roman"/>
                <w:color w:val="1F3864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 </w:t>
            </w:r>
          </w:p>
          <w:p w14:paraId="49C54BCF" w14:textId="4C85E8DA" w:rsidR="002C103B" w:rsidRDefault="00CE02C8" w:rsidP="002C103B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 xml:space="preserve">                                                                 </w:t>
            </w:r>
            <w:r w:rsidR="002C103B"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>и</w:t>
            </w:r>
            <w:r w:rsidR="002C103B" w:rsidRPr="00DE07E0"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>ли</w:t>
            </w:r>
            <w:r w:rsidR="002C103B"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 xml:space="preserve"> </w:t>
            </w:r>
          </w:p>
          <w:p w14:paraId="30FA2289" w14:textId="77777777" w:rsidR="002C103B" w:rsidRDefault="002C103B" w:rsidP="002C103B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82218B">
              <w:rPr>
                <w:rFonts w:ascii="Times New Roman" w:hAnsi="Times New Roman"/>
                <w:i/>
                <w:iCs/>
                <w:color w:val="1F3864"/>
                <w:sz w:val="18"/>
                <w:szCs w:val="18"/>
              </w:rPr>
              <w:t>сухие углекислые ванны (СУВ)</w:t>
            </w:r>
          </w:p>
          <w:p w14:paraId="4066A555" w14:textId="070BAF8D" w:rsidR="00CF3FF2" w:rsidRDefault="002C103B" w:rsidP="002C103B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22027">
              <w:rPr>
                <w:rFonts w:ascii="Times New Roman" w:hAnsi="Times New Roman"/>
                <w:b/>
                <w:bCs/>
                <w:color w:val="1F3864"/>
                <w:sz w:val="18"/>
                <w:szCs w:val="18"/>
              </w:rPr>
              <w:t>1 вид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179A2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407D5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D30E7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9BC13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10</w:t>
            </w:r>
          </w:p>
        </w:tc>
      </w:tr>
      <w:tr w:rsidR="00CF3FF2" w14:paraId="05C650B8" w14:textId="77777777" w:rsidTr="0032233F">
        <w:trPr>
          <w:trHeight w:val="4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8AEF1" w14:textId="40C9F787" w:rsidR="00CF3FF2" w:rsidRDefault="00C85496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C247A" w14:textId="4BF7D884" w:rsidR="00CF3FF2" w:rsidRPr="005440FC" w:rsidRDefault="002C103B" w:rsidP="00CF3FF2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1F3864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1F3864"/>
                <w:sz w:val="18"/>
                <w:szCs w:val="18"/>
              </w:rPr>
              <w:t>Пелоидотерапия</w:t>
            </w:r>
            <w:proofErr w:type="spellEnd"/>
            <w:r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>аппликационная</w:t>
            </w:r>
            <w:r w:rsidR="00CF3FF2"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 xml:space="preserve"> грязь, </w:t>
            </w:r>
            <w:proofErr w:type="spellStart"/>
            <w:r w:rsidR="00CF3FF2"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>электрогрязь</w:t>
            </w:r>
            <w:proofErr w:type="spellEnd"/>
            <w:r w:rsidR="00CF3FF2"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 xml:space="preserve">                     </w:t>
            </w:r>
            <w:r w:rsidR="00CF3FF2"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   </w:t>
            </w:r>
            <w:r w:rsidR="00CF3FF2" w:rsidRPr="002C103B">
              <w:rPr>
                <w:rFonts w:ascii="Times New Roman" w:hAnsi="Times New Roman"/>
                <w:b/>
                <w:bCs/>
                <w:color w:val="1F3864"/>
                <w:sz w:val="18"/>
                <w:szCs w:val="18"/>
              </w:rPr>
              <w:t>2-4 аппликации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01663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7CB67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2F66E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47C6E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10</w:t>
            </w:r>
          </w:p>
        </w:tc>
      </w:tr>
      <w:tr w:rsidR="00CF3FF2" w14:paraId="12DE7465" w14:textId="77777777" w:rsidTr="0032233F">
        <w:trPr>
          <w:trHeight w:val="8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364A2" w14:textId="20FC4F94" w:rsidR="00CF3FF2" w:rsidRDefault="00C85496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6143E" w14:textId="77777777" w:rsidR="002C103B" w:rsidRDefault="002C103B" w:rsidP="00CF3FF2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Гидротерапия: </w:t>
            </w:r>
            <w:r w:rsidR="00CF3FF2"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>циркулярный</w:t>
            </w:r>
            <w:r w:rsidR="00CF3FF2"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>,</w:t>
            </w:r>
            <w:r w:rsidR="00CF3FF2"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 xml:space="preserve"> восходящий, </w:t>
            </w:r>
            <w:r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>душ-</w:t>
            </w:r>
            <w:r w:rsidR="00CF3FF2"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>Виши</w:t>
            </w:r>
          </w:p>
          <w:p w14:paraId="026A1317" w14:textId="77777777" w:rsidR="002C103B" w:rsidRDefault="00CF3FF2" w:rsidP="00CF3FF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1F3864"/>
                <w:sz w:val="18"/>
                <w:szCs w:val="18"/>
              </w:rPr>
            </w:pPr>
            <w:r w:rsidRPr="002C103B">
              <w:rPr>
                <w:rFonts w:ascii="Times New Roman" w:hAnsi="Times New Roman"/>
                <w:b/>
                <w:bCs/>
                <w:color w:val="1F3864"/>
                <w:sz w:val="18"/>
                <w:szCs w:val="18"/>
              </w:rPr>
              <w:t>1вид</w:t>
            </w:r>
          </w:p>
          <w:p w14:paraId="0C62E6B8" w14:textId="522DA644" w:rsidR="002C103B" w:rsidRDefault="00CE02C8" w:rsidP="00CF3FF2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 xml:space="preserve">                                                               </w:t>
            </w:r>
            <w:r w:rsidR="00CF3FF2"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>и</w:t>
            </w:r>
            <w:r w:rsidR="00CF3FF2" w:rsidRPr="002B2A4E"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>ли</w:t>
            </w:r>
            <w:r w:rsidR="00CF3FF2"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 xml:space="preserve">                                                                                                         </w:t>
            </w:r>
            <w:r w:rsidR="00CF3FF2"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 xml:space="preserve">                                                                     </w:t>
            </w:r>
            <w:r w:rsidR="00CF3FF2" w:rsidRPr="002C103B">
              <w:rPr>
                <w:rFonts w:ascii="Times New Roman" w:hAnsi="Times New Roman"/>
                <w:i/>
                <w:iCs/>
                <w:color w:val="1F3864"/>
                <w:sz w:val="18"/>
                <w:szCs w:val="18"/>
              </w:rPr>
              <w:t>Вихревые ванны для рук или ног</w:t>
            </w:r>
            <w:r w:rsidR="00CF3FF2"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                    </w:t>
            </w:r>
          </w:p>
          <w:p w14:paraId="3774DE60" w14:textId="35515627" w:rsidR="00CF3FF2" w:rsidRPr="002C103B" w:rsidRDefault="00CF3FF2" w:rsidP="00CF3FF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1F3864"/>
                <w:sz w:val="18"/>
                <w:szCs w:val="18"/>
              </w:rPr>
            </w:pPr>
            <w:r w:rsidRPr="002C103B">
              <w:rPr>
                <w:rFonts w:ascii="Times New Roman" w:hAnsi="Times New Roman"/>
                <w:b/>
                <w:bCs/>
                <w:color w:val="1F3864"/>
                <w:sz w:val="18"/>
                <w:szCs w:val="18"/>
              </w:rPr>
              <w:t>1вид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3D1EF" w14:textId="6C2A3A04" w:rsidR="00CF3FF2" w:rsidRDefault="00CE02C8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9751E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F020C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E73D4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10</w:t>
            </w:r>
          </w:p>
        </w:tc>
      </w:tr>
      <w:tr w:rsidR="00CF3FF2" w14:paraId="5FA06F01" w14:textId="77777777" w:rsidTr="0032233F">
        <w:trPr>
          <w:trHeight w:val="4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3FB36" w14:textId="4529D6F1" w:rsidR="00CF3FF2" w:rsidRDefault="00C85496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DAAB3" w14:textId="77777777" w:rsidR="002C103B" w:rsidRDefault="00CF3FF2" w:rsidP="00CF3FF2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Массаж </w:t>
            </w:r>
            <w:r w:rsidR="002C103B"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ручной </w:t>
            </w:r>
            <w:r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классический </w:t>
            </w:r>
          </w:p>
          <w:p w14:paraId="19B4821C" w14:textId="3292D766" w:rsidR="00CF3FF2" w:rsidRPr="0023271E" w:rsidRDefault="00CF3FF2" w:rsidP="00CF3FF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1F3864"/>
                <w:sz w:val="18"/>
                <w:szCs w:val="18"/>
              </w:rPr>
            </w:pPr>
            <w:r w:rsidRPr="002C103B">
              <w:rPr>
                <w:rFonts w:ascii="Times New Roman" w:hAnsi="Times New Roman"/>
                <w:b/>
                <w:bCs/>
                <w:color w:val="1F3864"/>
                <w:sz w:val="18"/>
                <w:szCs w:val="18"/>
              </w:rPr>
              <w:t>1,5 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1947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5</w:t>
            </w:r>
          </w:p>
          <w:p w14:paraId="62069FF8" w14:textId="465E3EA5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CB81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7</w:t>
            </w:r>
          </w:p>
          <w:p w14:paraId="6512E89B" w14:textId="28960A92" w:rsidR="00CF3FF2" w:rsidRDefault="00CF3FF2" w:rsidP="0023271E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6CDC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8</w:t>
            </w:r>
          </w:p>
          <w:p w14:paraId="3DC6F2A3" w14:textId="1F205995" w:rsidR="00CF3FF2" w:rsidRDefault="00CF3FF2" w:rsidP="0023271E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3255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10</w:t>
            </w:r>
          </w:p>
          <w:p w14:paraId="7032958E" w14:textId="37197B1A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</w:p>
        </w:tc>
      </w:tr>
      <w:tr w:rsidR="00CF3FF2" w14:paraId="4ACEF687" w14:textId="77777777" w:rsidTr="0032233F">
        <w:trPr>
          <w:trHeight w:val="4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F7479" w14:textId="2F33A61A" w:rsidR="00CF3FF2" w:rsidRDefault="00C85496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6004F" w14:textId="5DA59B11" w:rsidR="00C85496" w:rsidRDefault="00C85496" w:rsidP="00C85496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Ингаляции щелочные (с минеральной водой), лекарственные, кислородные ингаляции</w:t>
            </w:r>
          </w:p>
          <w:p w14:paraId="4AF5EC28" w14:textId="1B3116B4" w:rsidR="00CF3FF2" w:rsidRDefault="00C85496" w:rsidP="00C85496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 w:rsidRPr="00A22027">
              <w:rPr>
                <w:rFonts w:ascii="Times New Roman" w:hAnsi="Times New Roman"/>
                <w:b/>
                <w:bCs/>
                <w:color w:val="1F3864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color w:val="1F3864"/>
                <w:sz w:val="18"/>
                <w:szCs w:val="18"/>
              </w:rPr>
              <w:t>-2</w:t>
            </w:r>
            <w:r w:rsidRPr="00A22027">
              <w:rPr>
                <w:rFonts w:ascii="Times New Roman" w:hAnsi="Times New Roman"/>
                <w:b/>
                <w:bCs/>
                <w:color w:val="1F3864"/>
                <w:sz w:val="18"/>
                <w:szCs w:val="18"/>
              </w:rPr>
              <w:t xml:space="preserve"> вид</w:t>
            </w:r>
            <w:r>
              <w:rPr>
                <w:rFonts w:ascii="Times New Roman" w:hAnsi="Times New Roman"/>
                <w:b/>
                <w:bCs/>
                <w:color w:val="1F3864"/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195A5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6AFFC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A369B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DACE7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10</w:t>
            </w:r>
          </w:p>
        </w:tc>
      </w:tr>
      <w:tr w:rsidR="00CF3FF2" w14:paraId="489B229A" w14:textId="77777777" w:rsidTr="0032233F">
        <w:trPr>
          <w:trHeight w:val="104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60681" w14:textId="738779BA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  <w:r w:rsidR="0075202A"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8A6D7" w14:textId="3DDD3E5A" w:rsidR="00C85496" w:rsidRDefault="00CF3FF2" w:rsidP="00CF3FF2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Аппаратная физиотерапия: </w:t>
            </w:r>
            <w:r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 xml:space="preserve">гальванизация, лекарственный электрофорез, СМТ- терапия, ДДТ- терапия, </w:t>
            </w:r>
            <w:proofErr w:type="spellStart"/>
            <w:r w:rsidR="00CE02C8"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>интерферренция</w:t>
            </w:r>
            <w:proofErr w:type="spellEnd"/>
            <w:r w:rsidR="00CE02C8"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 xml:space="preserve">, </w:t>
            </w:r>
            <w:proofErr w:type="spellStart"/>
            <w:r w:rsidR="00CE02C8"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>миостимуляция</w:t>
            </w:r>
            <w:proofErr w:type="spellEnd"/>
            <w:r w:rsidR="00CE02C8"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 xml:space="preserve">, </w:t>
            </w:r>
            <w:proofErr w:type="spellStart"/>
            <w:r w:rsidR="00CE02C8" w:rsidRPr="00F32884"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>вакуумтерапия</w:t>
            </w:r>
            <w:proofErr w:type="spellEnd"/>
            <w:r w:rsidR="00CE02C8" w:rsidRPr="00F32884"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 xml:space="preserve"> лазеротерапия, магнитотерапия локальная</w:t>
            </w:r>
          </w:p>
          <w:p w14:paraId="62A46FF5" w14:textId="66B2B578" w:rsidR="00CF3FF2" w:rsidRPr="00F454E0" w:rsidRDefault="00CF3FF2" w:rsidP="00CF3FF2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 xml:space="preserve"> </w:t>
            </w:r>
            <w:r w:rsidRPr="00C85496">
              <w:rPr>
                <w:rFonts w:ascii="Times New Roman" w:hAnsi="Times New Roman"/>
                <w:b/>
                <w:bCs/>
                <w:color w:val="1F3864"/>
                <w:sz w:val="18"/>
                <w:szCs w:val="18"/>
              </w:rPr>
              <w:t>1-2 вида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7F5D3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E881B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82F3A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89F7C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16</w:t>
            </w:r>
          </w:p>
        </w:tc>
      </w:tr>
      <w:tr w:rsidR="00CF3FF2" w14:paraId="749144D4" w14:textId="77777777" w:rsidTr="0032233F">
        <w:trPr>
          <w:trHeight w:val="4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B3D86" w14:textId="090D360F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  <w:r w:rsidR="0075202A">
              <w:rPr>
                <w:rFonts w:ascii="Times New Roman" w:hAnsi="Times New Roman"/>
                <w:color w:val="1F3864"/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9433E" w14:textId="77777777" w:rsidR="00C85496" w:rsidRDefault="00CF3FF2" w:rsidP="00CF3FF2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Сифонные орошения кишечника </w:t>
            </w:r>
          </w:p>
          <w:p w14:paraId="32C3ED69" w14:textId="2779FA33" w:rsidR="00CF3FF2" w:rsidRDefault="00CE02C8" w:rsidP="00CF3FF2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1F3864"/>
                <w:sz w:val="18"/>
                <w:szCs w:val="18"/>
              </w:rPr>
              <w:t xml:space="preserve">                                                            </w:t>
            </w:r>
            <w:r w:rsidR="00CF3FF2" w:rsidRPr="00D70E35">
              <w:rPr>
                <w:rFonts w:ascii="Times New Roman" w:hAnsi="Times New Roman"/>
                <w:b/>
                <w:bCs/>
                <w:color w:val="1F3864"/>
                <w:sz w:val="18"/>
                <w:szCs w:val="18"/>
              </w:rPr>
              <w:t xml:space="preserve">или                                                                                                  </w:t>
            </w:r>
            <w:r w:rsidR="00CF3FF2">
              <w:rPr>
                <w:rFonts w:ascii="Times New Roman" w:hAnsi="Times New Roman"/>
                <w:color w:val="1F3864"/>
                <w:sz w:val="18"/>
                <w:szCs w:val="18"/>
              </w:rPr>
              <w:t>Мониторная очистка кишечника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A3AD" w14:textId="2F15603D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  <w:p w14:paraId="6219DF45" w14:textId="77777777" w:rsidR="00C85496" w:rsidRDefault="00C85496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</w:p>
          <w:p w14:paraId="05CED5C1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FF8A" w14:textId="1597557A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2</w:t>
            </w:r>
          </w:p>
          <w:p w14:paraId="69B6E303" w14:textId="77777777" w:rsidR="00C85496" w:rsidRDefault="00C85496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</w:p>
          <w:p w14:paraId="545A3456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B3F7" w14:textId="282FE50D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2</w:t>
            </w:r>
          </w:p>
          <w:p w14:paraId="5072D9F8" w14:textId="77777777" w:rsidR="00C85496" w:rsidRDefault="00C85496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</w:p>
          <w:p w14:paraId="6782D3B5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C3D0" w14:textId="6120EC6A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3</w:t>
            </w:r>
          </w:p>
          <w:p w14:paraId="471A78DF" w14:textId="77777777" w:rsidR="00C85496" w:rsidRDefault="00C85496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</w:p>
          <w:p w14:paraId="3564BC1C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2</w:t>
            </w:r>
          </w:p>
        </w:tc>
      </w:tr>
      <w:tr w:rsidR="00CF3FF2" w14:paraId="41A4EC27" w14:textId="77777777" w:rsidTr="0032233F">
        <w:trPr>
          <w:trHeight w:val="21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5DE0" w14:textId="4F06B76A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  <w:r w:rsidR="0075202A">
              <w:rPr>
                <w:rFonts w:ascii="Times New Roman" w:hAnsi="Times New Roman"/>
                <w:color w:val="1F3864"/>
                <w:sz w:val="18"/>
                <w:szCs w:val="18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FFA5F" w14:textId="77777777" w:rsidR="00CF3FF2" w:rsidRDefault="00CF3FF2" w:rsidP="00CF3FF2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Очистительная клизма с минеральной водой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4D77F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BD377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C5C24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797BC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</w:tr>
      <w:tr w:rsidR="00CF3FF2" w14:paraId="5434D7B7" w14:textId="77777777" w:rsidTr="0032233F">
        <w:trPr>
          <w:trHeight w:val="1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45A60" w14:textId="4331FEBC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  <w:r w:rsidR="0075202A">
              <w:rPr>
                <w:rFonts w:ascii="Times New Roman" w:hAnsi="Times New Roman"/>
                <w:color w:val="1F3864"/>
                <w:sz w:val="18"/>
                <w:szCs w:val="18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F5A04" w14:textId="77777777" w:rsidR="00C85496" w:rsidRDefault="00CF3FF2" w:rsidP="00CF3FF2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Микроклизмы лекарственные </w:t>
            </w:r>
          </w:p>
          <w:p w14:paraId="2B85BA93" w14:textId="51B3DC9C" w:rsidR="00C85496" w:rsidRDefault="00CE02C8" w:rsidP="00CF3FF2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1F3864"/>
                <w:sz w:val="18"/>
                <w:szCs w:val="18"/>
              </w:rPr>
              <w:t xml:space="preserve">                                                          </w:t>
            </w:r>
            <w:r w:rsidR="00CF3FF2" w:rsidRPr="00D70E35">
              <w:rPr>
                <w:rFonts w:ascii="Times New Roman" w:hAnsi="Times New Roman"/>
                <w:b/>
                <w:bCs/>
                <w:color w:val="1F3864"/>
                <w:sz w:val="18"/>
                <w:szCs w:val="18"/>
              </w:rPr>
              <w:t xml:space="preserve">или                                                                                                  </w:t>
            </w:r>
            <w:r w:rsidR="00C85496">
              <w:rPr>
                <w:rFonts w:ascii="Times New Roman" w:hAnsi="Times New Roman"/>
                <w:color w:val="1F3864"/>
                <w:sz w:val="18"/>
                <w:szCs w:val="18"/>
              </w:rPr>
              <w:t>Г</w:t>
            </w:r>
            <w:r w:rsidR="00CF3FF2"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рязевые ректальные тампоны </w:t>
            </w:r>
          </w:p>
          <w:p w14:paraId="06F40718" w14:textId="42DCCBDD" w:rsidR="00CF3FF2" w:rsidRPr="00C85496" w:rsidRDefault="00CF3FF2" w:rsidP="00CF3FF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1F3864"/>
                <w:sz w:val="18"/>
                <w:szCs w:val="18"/>
              </w:rPr>
            </w:pPr>
            <w:r w:rsidRPr="00C85496">
              <w:rPr>
                <w:rFonts w:ascii="Times New Roman" w:hAnsi="Times New Roman"/>
                <w:b/>
                <w:bCs/>
                <w:color w:val="1F3864"/>
                <w:sz w:val="18"/>
                <w:szCs w:val="18"/>
              </w:rPr>
              <w:t>1 вид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0DC83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881A8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2CB5F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0BDF9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10</w:t>
            </w:r>
          </w:p>
        </w:tc>
      </w:tr>
      <w:tr w:rsidR="00CF3FF2" w14:paraId="430194AA" w14:textId="77777777" w:rsidTr="0032233F">
        <w:trPr>
          <w:trHeight w:val="4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74A8" w14:textId="3F302F08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  <w:r w:rsidR="0075202A">
              <w:rPr>
                <w:rFonts w:ascii="Times New Roman" w:hAnsi="Times New Roman"/>
                <w:color w:val="1F3864"/>
                <w:sz w:val="18"/>
                <w:szCs w:val="18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388E" w14:textId="77777777" w:rsidR="00C85496" w:rsidRDefault="00CF3FF2" w:rsidP="00CF3FF2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Орошение десен                                                    </w:t>
            </w:r>
          </w:p>
          <w:p w14:paraId="7F3BF717" w14:textId="6FB0D2DA" w:rsidR="00CF3FF2" w:rsidRDefault="00CE02C8" w:rsidP="00CF3FF2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1F3864"/>
                <w:sz w:val="18"/>
                <w:szCs w:val="18"/>
              </w:rPr>
              <w:t xml:space="preserve">                                                        </w:t>
            </w:r>
            <w:r w:rsidR="00CF3FF2" w:rsidRPr="006249A7">
              <w:rPr>
                <w:rFonts w:ascii="Times New Roman" w:hAnsi="Times New Roman"/>
                <w:b/>
                <w:bCs/>
                <w:color w:val="1F3864"/>
                <w:sz w:val="18"/>
                <w:szCs w:val="18"/>
              </w:rPr>
              <w:t>или</w:t>
            </w:r>
            <w:r w:rsidR="00CF3FF2"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 </w:t>
            </w:r>
          </w:p>
          <w:p w14:paraId="657D1F16" w14:textId="77777777" w:rsidR="00C85496" w:rsidRDefault="00C85496" w:rsidP="00CF3FF2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Орошение </w:t>
            </w:r>
            <w:r w:rsidR="00CF3FF2">
              <w:rPr>
                <w:rFonts w:ascii="Times New Roman" w:hAnsi="Times New Roman"/>
                <w:color w:val="1F3864"/>
                <w:sz w:val="18"/>
                <w:szCs w:val="18"/>
              </w:rPr>
              <w:t>лица минеральной водой</w:t>
            </w:r>
          </w:p>
          <w:p w14:paraId="3A83380C" w14:textId="1B173C9D" w:rsidR="00CF3FF2" w:rsidRPr="00C85496" w:rsidRDefault="00CF3FF2" w:rsidP="00CF3FF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1F3864"/>
                <w:sz w:val="18"/>
                <w:szCs w:val="18"/>
              </w:rPr>
            </w:pPr>
            <w:r w:rsidRPr="00C85496">
              <w:rPr>
                <w:rFonts w:ascii="Times New Roman" w:hAnsi="Times New Roman"/>
                <w:b/>
                <w:bCs/>
                <w:color w:val="1F3864"/>
                <w:sz w:val="18"/>
                <w:szCs w:val="18"/>
              </w:rPr>
              <w:t>1 вид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A0697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BADB7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1DAB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3214F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10</w:t>
            </w:r>
          </w:p>
        </w:tc>
      </w:tr>
      <w:tr w:rsidR="00CF3FF2" w14:paraId="644CBD41" w14:textId="77777777" w:rsidTr="0032233F">
        <w:trPr>
          <w:trHeight w:val="21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103BE" w14:textId="434F0E2F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  <w:r w:rsidR="0075202A">
              <w:rPr>
                <w:rFonts w:ascii="Times New Roman" w:hAnsi="Times New Roman"/>
                <w:color w:val="1F3864"/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95C86" w14:textId="5C313FED" w:rsidR="00CF3FF2" w:rsidRDefault="00CF3FF2" w:rsidP="00CF3FF2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Неотложная медицинская помощь (</w:t>
            </w:r>
            <w:r w:rsidR="00635D69">
              <w:rPr>
                <w:rFonts w:ascii="Times New Roman" w:hAnsi="Times New Roman"/>
                <w:color w:val="1F3864"/>
                <w:sz w:val="18"/>
                <w:szCs w:val="18"/>
              </w:rPr>
              <w:t>при необходимости</w:t>
            </w:r>
            <w:r>
              <w:rPr>
                <w:rFonts w:ascii="Times New Roman" w:hAnsi="Times New Roman"/>
                <w:color w:val="1F3864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F6BFA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E33DB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830D3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+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5E772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+</w:t>
            </w:r>
          </w:p>
        </w:tc>
      </w:tr>
      <w:tr w:rsidR="00CF3FF2" w14:paraId="6A62D0B4" w14:textId="77777777" w:rsidTr="00E433E2">
        <w:trPr>
          <w:trHeight w:val="638"/>
          <w:jc w:val="center"/>
        </w:trPr>
        <w:tc>
          <w:tcPr>
            <w:tcW w:w="10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F055355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color w:val="1F3864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1F3864"/>
                <w:sz w:val="20"/>
                <w:szCs w:val="20"/>
              </w:rPr>
              <w:lastRenderedPageBreak/>
              <w:t>Оздоровительный блок</w:t>
            </w:r>
          </w:p>
          <w:p w14:paraId="3A5AD339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>(Процедуры данного блока не подлежат замене на процедуры диагностического и лечебного блоков.</w:t>
            </w:r>
          </w:p>
          <w:p w14:paraId="4966088C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1F3864"/>
                <w:sz w:val="18"/>
                <w:szCs w:val="18"/>
              </w:rPr>
              <w:t>Их назначение не влияет на сумму денежных средств, выделенных в путевке на лечение)</w:t>
            </w:r>
          </w:p>
        </w:tc>
      </w:tr>
      <w:tr w:rsidR="00CF3FF2" w14:paraId="5A1E3F8F" w14:textId="77777777" w:rsidTr="0032233F">
        <w:trPr>
          <w:trHeight w:val="31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D6E2B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84D3A" w14:textId="581A1E39" w:rsidR="00CF3FF2" w:rsidRDefault="00CF3FF2" w:rsidP="00CF3FF2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Терренкур</w:t>
            </w:r>
            <w:r w:rsidR="000A3A03"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1F3864"/>
                <w:sz w:val="18"/>
                <w:szCs w:val="18"/>
              </w:rPr>
              <w:t>- прогулки в лечебном парке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7693C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D015B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E2BE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C4EF7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</w:tr>
      <w:tr w:rsidR="00CF3FF2" w14:paraId="7AC1A8D9" w14:textId="77777777" w:rsidTr="0032233F">
        <w:trPr>
          <w:trHeight w:val="31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2505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0304" w14:textId="7FBFD1B9" w:rsidR="00CF3FF2" w:rsidRDefault="00CF3FF2" w:rsidP="00CF3FF2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>БОНУС:</w:t>
            </w:r>
            <w:r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 Лечебное плавание в сочетании с термотерапией (сауна, хам</w:t>
            </w:r>
            <w:r w:rsidR="00CE3C90">
              <w:rPr>
                <w:rFonts w:ascii="Times New Roman" w:hAnsi="Times New Roman"/>
                <w:color w:val="1F3864"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ам) 1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66DE6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6BC33" w14:textId="08E343C6" w:rsidR="00CF3FF2" w:rsidRDefault="00CF3FF2" w:rsidP="00BB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08A15" w14:textId="11ABC492" w:rsidR="00CF3FF2" w:rsidRDefault="00CF3FF2" w:rsidP="00BB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1FF07" w14:textId="05A0CD04" w:rsidR="00CF3FF2" w:rsidRDefault="00CF3FF2" w:rsidP="00BB7D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</w:tr>
      <w:tr w:rsidR="00CF3FF2" w14:paraId="7B558EC7" w14:textId="77777777" w:rsidTr="0032233F">
        <w:trPr>
          <w:trHeight w:val="1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79007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D5ED7" w14:textId="0BDDC960" w:rsidR="00CF3FF2" w:rsidRDefault="00CF3FF2" w:rsidP="00CF3FF2">
            <w:pPr>
              <w:spacing w:after="0" w:line="240" w:lineRule="auto"/>
              <w:contextualSpacing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1F3864"/>
                <w:sz w:val="18"/>
                <w:szCs w:val="18"/>
              </w:rPr>
              <w:t>БОНУС:</w:t>
            </w:r>
            <w:r>
              <w:rPr>
                <w:rFonts w:ascii="Times New Roman" w:hAnsi="Times New Roman"/>
                <w:color w:val="1F3864"/>
                <w:sz w:val="18"/>
                <w:szCs w:val="18"/>
              </w:rPr>
              <w:t xml:space="preserve"> Тренажерный зал 1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C5984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D6BA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452C5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8280F" w14:textId="77777777" w:rsidR="00CF3FF2" w:rsidRDefault="00CF3FF2" w:rsidP="00CF3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F3864"/>
                <w:sz w:val="18"/>
                <w:szCs w:val="18"/>
              </w:rPr>
            </w:pPr>
            <w:r>
              <w:rPr>
                <w:rFonts w:ascii="Times New Roman" w:hAnsi="Times New Roman"/>
                <w:color w:val="1F3864"/>
                <w:sz w:val="18"/>
                <w:szCs w:val="18"/>
              </w:rPr>
              <w:t>ежедневно</w:t>
            </w:r>
          </w:p>
        </w:tc>
      </w:tr>
    </w:tbl>
    <w:p w14:paraId="1C536580" w14:textId="77777777" w:rsidR="00F454E0" w:rsidRDefault="00F454E0" w:rsidP="00F454E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1F3864"/>
          <w:sz w:val="18"/>
          <w:szCs w:val="18"/>
          <w:lang w:eastAsia="ru-RU"/>
        </w:rPr>
      </w:pPr>
      <w:bookmarkStart w:id="1" w:name="_Hlk505775801"/>
    </w:p>
    <w:p w14:paraId="4669A70E" w14:textId="77777777" w:rsidR="00D70E35" w:rsidRDefault="00D70E35" w:rsidP="00885C36">
      <w:pPr>
        <w:pStyle w:val="2"/>
        <w:ind w:firstLine="143"/>
        <w:jc w:val="both"/>
        <w:rPr>
          <w:rFonts w:ascii="Times New Roman" w:hAnsi="Times New Roman"/>
          <w:b/>
          <w:bCs/>
          <w:color w:val="1F3864"/>
          <w:sz w:val="18"/>
          <w:szCs w:val="18"/>
        </w:rPr>
      </w:pPr>
    </w:p>
    <w:p w14:paraId="5E3AAFD5" w14:textId="77777777" w:rsidR="00F454E0" w:rsidRDefault="00F454E0" w:rsidP="00E433E2">
      <w:pPr>
        <w:pStyle w:val="2"/>
        <w:tabs>
          <w:tab w:val="left" w:pos="426"/>
        </w:tabs>
        <w:ind w:left="0" w:firstLine="0"/>
        <w:jc w:val="both"/>
        <w:rPr>
          <w:rFonts w:ascii="Times New Roman" w:hAnsi="Times New Roman"/>
          <w:color w:val="1F3864"/>
          <w:sz w:val="18"/>
          <w:szCs w:val="18"/>
        </w:rPr>
      </w:pPr>
      <w:bookmarkStart w:id="2" w:name="_Hlk129779188"/>
      <w:bookmarkStart w:id="3" w:name="_Hlk129704838"/>
      <w:r>
        <w:rPr>
          <w:rFonts w:ascii="Times New Roman" w:hAnsi="Times New Roman"/>
          <w:b/>
          <w:bCs/>
          <w:color w:val="1F3864"/>
          <w:sz w:val="18"/>
          <w:szCs w:val="18"/>
        </w:rPr>
        <w:t>Условия оказания</w:t>
      </w:r>
      <w:r>
        <w:rPr>
          <w:rFonts w:ascii="Times New Roman" w:hAnsi="Times New Roman"/>
          <w:bCs/>
          <w:color w:val="1F3864"/>
          <w:sz w:val="18"/>
          <w:szCs w:val="18"/>
        </w:rPr>
        <w:t>:</w:t>
      </w:r>
      <w:r>
        <w:rPr>
          <w:rFonts w:ascii="Times New Roman" w:hAnsi="Times New Roman"/>
          <w:color w:val="1F3864"/>
          <w:sz w:val="18"/>
          <w:szCs w:val="18"/>
        </w:rPr>
        <w:t xml:space="preserve"> </w:t>
      </w:r>
    </w:p>
    <w:p w14:paraId="0C785FDD" w14:textId="77777777" w:rsidR="00D70E35" w:rsidRDefault="00D70E35" w:rsidP="00E433E2">
      <w:pPr>
        <w:pStyle w:val="2"/>
        <w:tabs>
          <w:tab w:val="left" w:pos="426"/>
        </w:tabs>
        <w:ind w:left="0" w:firstLine="0"/>
        <w:jc w:val="both"/>
        <w:rPr>
          <w:rFonts w:ascii="Times New Roman" w:hAnsi="Times New Roman"/>
          <w:b/>
          <w:color w:val="1F3864"/>
          <w:sz w:val="18"/>
          <w:szCs w:val="18"/>
        </w:rPr>
      </w:pPr>
    </w:p>
    <w:bookmarkEnd w:id="1"/>
    <w:p w14:paraId="010260D4" w14:textId="77777777" w:rsidR="00F454E0" w:rsidRDefault="00F454E0" w:rsidP="00E433E2">
      <w:pPr>
        <w:pStyle w:val="2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1F3864"/>
          <w:sz w:val="18"/>
          <w:szCs w:val="18"/>
        </w:rPr>
      </w:pPr>
      <w:r>
        <w:rPr>
          <w:rFonts w:ascii="Times New Roman" w:hAnsi="Times New Roman"/>
          <w:color w:val="1F3864"/>
          <w:sz w:val="18"/>
          <w:szCs w:val="18"/>
        </w:rPr>
        <w:t>Назначение объема</w:t>
      </w:r>
      <w:r>
        <w:rPr>
          <w:rFonts w:ascii="Times New Roman" w:hAnsi="Times New Roman"/>
          <w:b/>
          <w:color w:val="1F3864"/>
          <w:sz w:val="18"/>
          <w:szCs w:val="18"/>
        </w:rPr>
        <w:t xml:space="preserve"> </w:t>
      </w:r>
      <w:r>
        <w:rPr>
          <w:rFonts w:ascii="Times New Roman" w:hAnsi="Times New Roman"/>
          <w:color w:val="1F3864"/>
          <w:sz w:val="18"/>
          <w:szCs w:val="18"/>
        </w:rPr>
        <w:t>диагностических исследований, видов лечения, количества и кратности приема процедур определяет лечащий врач</w:t>
      </w:r>
      <w:r>
        <w:rPr>
          <w:rFonts w:ascii="Times New Roman" w:hAnsi="Times New Roman"/>
          <w:b/>
          <w:color w:val="1F3864"/>
          <w:sz w:val="18"/>
          <w:szCs w:val="18"/>
        </w:rPr>
        <w:t xml:space="preserve"> </w:t>
      </w:r>
      <w:r>
        <w:rPr>
          <w:rFonts w:ascii="Times New Roman" w:hAnsi="Times New Roman"/>
          <w:color w:val="1F3864"/>
          <w:sz w:val="18"/>
          <w:szCs w:val="18"/>
        </w:rPr>
        <w:t xml:space="preserve">с учетом диагноза, степени тяжести, стадии и фазы заболевания, наличия сопутствующих заболеваний, указанных в санаторно- курортной карте гостя или выявленных при обследовании в санатории. </w:t>
      </w:r>
    </w:p>
    <w:p w14:paraId="72108A26" w14:textId="77777777" w:rsidR="00CE3C90" w:rsidRPr="00092507" w:rsidRDefault="00CE3C90" w:rsidP="00E433E2">
      <w:pPr>
        <w:pStyle w:val="2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1F3864"/>
          <w:sz w:val="18"/>
          <w:szCs w:val="18"/>
        </w:rPr>
      </w:pPr>
      <w:r w:rsidRPr="00092507">
        <w:rPr>
          <w:rFonts w:ascii="Times New Roman" w:hAnsi="Times New Roman"/>
          <w:color w:val="1F3864"/>
          <w:sz w:val="18"/>
          <w:szCs w:val="18"/>
        </w:rPr>
        <w:t>При заселении в санаторий необходимо при себе иметь:</w:t>
      </w:r>
    </w:p>
    <w:p w14:paraId="7F90B8F4" w14:textId="77777777" w:rsidR="00CE3C90" w:rsidRPr="009E69DE" w:rsidRDefault="00CE3C90" w:rsidP="00E433E2">
      <w:pPr>
        <w:pStyle w:val="2"/>
        <w:tabs>
          <w:tab w:val="left" w:pos="426"/>
        </w:tabs>
        <w:ind w:left="0" w:firstLine="0"/>
        <w:jc w:val="both"/>
        <w:rPr>
          <w:rFonts w:ascii="Times New Roman" w:hAnsi="Times New Roman"/>
          <w:color w:val="1F3864"/>
          <w:sz w:val="18"/>
          <w:szCs w:val="18"/>
        </w:rPr>
      </w:pPr>
      <w:r w:rsidRPr="009E69DE">
        <w:rPr>
          <w:rFonts w:ascii="Times New Roman" w:hAnsi="Times New Roman"/>
          <w:color w:val="1F3864"/>
          <w:sz w:val="18"/>
          <w:szCs w:val="18"/>
        </w:rPr>
        <w:t>- документ, удостоверяющий личность (паспорт);</w:t>
      </w:r>
    </w:p>
    <w:p w14:paraId="6E14713B" w14:textId="77777777" w:rsidR="00CE3C90" w:rsidRPr="009E69DE" w:rsidRDefault="00CE3C90" w:rsidP="00E433E2">
      <w:pPr>
        <w:pStyle w:val="2"/>
        <w:tabs>
          <w:tab w:val="left" w:pos="426"/>
        </w:tabs>
        <w:ind w:left="0" w:firstLine="0"/>
        <w:jc w:val="both"/>
        <w:rPr>
          <w:rFonts w:ascii="Times New Roman" w:hAnsi="Times New Roman"/>
          <w:color w:val="1F3864"/>
          <w:sz w:val="18"/>
          <w:szCs w:val="18"/>
        </w:rPr>
      </w:pPr>
      <w:r w:rsidRPr="009E69DE">
        <w:rPr>
          <w:rFonts w:ascii="Times New Roman" w:hAnsi="Times New Roman"/>
          <w:color w:val="1F3864"/>
          <w:sz w:val="18"/>
          <w:szCs w:val="18"/>
        </w:rPr>
        <w:t>- санаторно-курортную карту</w:t>
      </w:r>
      <w:r>
        <w:rPr>
          <w:rFonts w:ascii="Times New Roman" w:hAnsi="Times New Roman"/>
          <w:color w:val="1F3864"/>
          <w:sz w:val="18"/>
          <w:szCs w:val="18"/>
        </w:rPr>
        <w:t xml:space="preserve"> по форме 072/у, оформленную </w:t>
      </w:r>
      <w:r w:rsidRPr="009E69DE">
        <w:rPr>
          <w:rFonts w:ascii="Times New Roman" w:hAnsi="Times New Roman"/>
          <w:color w:val="1F3864"/>
          <w:sz w:val="18"/>
          <w:szCs w:val="18"/>
        </w:rPr>
        <w:t>в</w:t>
      </w:r>
      <w:r>
        <w:rPr>
          <w:rFonts w:ascii="Times New Roman" w:hAnsi="Times New Roman"/>
          <w:color w:val="1F3864"/>
          <w:sz w:val="18"/>
          <w:szCs w:val="18"/>
        </w:rPr>
        <w:t xml:space="preserve"> соответствии с Приказом </w:t>
      </w:r>
      <w:r w:rsidRPr="009E69DE">
        <w:rPr>
          <w:rFonts w:ascii="Times New Roman" w:hAnsi="Times New Roman"/>
          <w:color w:val="1F3864"/>
          <w:sz w:val="18"/>
          <w:szCs w:val="18"/>
        </w:rPr>
        <w:t>Министерства здравоохранения РФ от 5 мая 2016 г. N 279н "Об утверждении Порядка организации санаторно-курортного лечения";</w:t>
      </w:r>
    </w:p>
    <w:p w14:paraId="2148E9BC" w14:textId="77777777" w:rsidR="00CE3C90" w:rsidRPr="009E69DE" w:rsidRDefault="00CE3C90" w:rsidP="00E433E2">
      <w:pPr>
        <w:pStyle w:val="2"/>
        <w:tabs>
          <w:tab w:val="left" w:pos="426"/>
        </w:tabs>
        <w:ind w:left="0" w:firstLine="0"/>
        <w:jc w:val="both"/>
        <w:rPr>
          <w:rFonts w:ascii="Times New Roman" w:hAnsi="Times New Roman"/>
          <w:color w:val="1F3864"/>
          <w:sz w:val="18"/>
          <w:szCs w:val="18"/>
        </w:rPr>
      </w:pPr>
      <w:r w:rsidRPr="009E69DE">
        <w:rPr>
          <w:rFonts w:ascii="Times New Roman" w:hAnsi="Times New Roman"/>
          <w:color w:val="1F3864"/>
          <w:sz w:val="18"/>
          <w:szCs w:val="18"/>
        </w:rPr>
        <w:t>- полис ОМС или ДМС (при наличии).</w:t>
      </w:r>
    </w:p>
    <w:p w14:paraId="053B8A2C" w14:textId="16E7541F" w:rsidR="00CE3C90" w:rsidRDefault="00CE3C90" w:rsidP="00E433E2">
      <w:pPr>
        <w:pStyle w:val="2"/>
        <w:tabs>
          <w:tab w:val="left" w:pos="426"/>
        </w:tabs>
        <w:ind w:left="0" w:firstLine="0"/>
        <w:jc w:val="both"/>
        <w:rPr>
          <w:rFonts w:ascii="Times New Roman" w:hAnsi="Times New Roman"/>
          <w:color w:val="1F3864"/>
          <w:sz w:val="18"/>
          <w:szCs w:val="18"/>
        </w:rPr>
      </w:pPr>
      <w:bookmarkStart w:id="4" w:name="_Hlk129778722"/>
      <w:r w:rsidRPr="009E69DE">
        <w:rPr>
          <w:rFonts w:ascii="Times New Roman" w:hAnsi="Times New Roman"/>
          <w:color w:val="1F3864"/>
          <w:sz w:val="18"/>
          <w:szCs w:val="18"/>
        </w:rPr>
        <w:t xml:space="preserve">При отсутствии санаторно-курортной карты назначение лечения будет отсрочено на время, необходимое для </w:t>
      </w:r>
      <w:r>
        <w:rPr>
          <w:rFonts w:ascii="Times New Roman" w:hAnsi="Times New Roman"/>
          <w:color w:val="1F3864"/>
          <w:sz w:val="18"/>
          <w:szCs w:val="18"/>
        </w:rPr>
        <w:t>прохождения диагностических мероприятий</w:t>
      </w:r>
      <w:r w:rsidRPr="009E69DE">
        <w:rPr>
          <w:rFonts w:ascii="Times New Roman" w:hAnsi="Times New Roman"/>
          <w:color w:val="1F3864"/>
          <w:sz w:val="18"/>
          <w:szCs w:val="18"/>
        </w:rPr>
        <w:t xml:space="preserve"> в условиях санатория (</w:t>
      </w:r>
      <w:r w:rsidR="00F32884">
        <w:rPr>
          <w:rFonts w:ascii="Times New Roman" w:hAnsi="Times New Roman"/>
          <w:color w:val="1F3864"/>
          <w:sz w:val="18"/>
          <w:szCs w:val="18"/>
        </w:rPr>
        <w:t>3</w:t>
      </w:r>
      <w:r w:rsidRPr="009E69DE">
        <w:rPr>
          <w:rFonts w:ascii="Times New Roman" w:hAnsi="Times New Roman"/>
          <w:color w:val="1F3864"/>
          <w:sz w:val="18"/>
          <w:szCs w:val="18"/>
        </w:rPr>
        <w:t xml:space="preserve"> рабочих дня).</w:t>
      </w:r>
    </w:p>
    <w:bookmarkEnd w:id="4"/>
    <w:p w14:paraId="52153585" w14:textId="77777777" w:rsidR="00F454E0" w:rsidRDefault="00F454E0" w:rsidP="00E433E2">
      <w:pPr>
        <w:pStyle w:val="2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1F3864"/>
          <w:sz w:val="18"/>
          <w:szCs w:val="18"/>
        </w:rPr>
      </w:pPr>
      <w:r>
        <w:rPr>
          <w:rFonts w:ascii="Times New Roman" w:hAnsi="Times New Roman"/>
          <w:color w:val="1F3864"/>
          <w:sz w:val="18"/>
          <w:szCs w:val="18"/>
        </w:rPr>
        <w:t>Процедуры, рекомендуемые врачами – консультантами назначаются лечащим врачом согласно п.1 настоящих Правил.</w:t>
      </w:r>
    </w:p>
    <w:p w14:paraId="12B2FEBE" w14:textId="77777777" w:rsidR="00F454E0" w:rsidRDefault="00F454E0" w:rsidP="00E433E2">
      <w:pPr>
        <w:pStyle w:val="2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1F3864"/>
          <w:sz w:val="18"/>
          <w:szCs w:val="18"/>
        </w:rPr>
      </w:pPr>
      <w:r>
        <w:rPr>
          <w:rFonts w:ascii="Times New Roman" w:hAnsi="Times New Roman"/>
          <w:color w:val="1F3864"/>
          <w:sz w:val="18"/>
          <w:szCs w:val="18"/>
        </w:rPr>
        <w:t>При выявлении противопоказаний или отказе гостя от какой – либо медицинской манипуляции, есть возможность сделать замену на какую – либо другую медицинскую манипуляцию внутри лечебного блока с/</w:t>
      </w:r>
      <w:proofErr w:type="gramStart"/>
      <w:r>
        <w:rPr>
          <w:rFonts w:ascii="Times New Roman" w:hAnsi="Times New Roman"/>
          <w:color w:val="1F3864"/>
          <w:sz w:val="18"/>
          <w:szCs w:val="18"/>
        </w:rPr>
        <w:t>к путевки</w:t>
      </w:r>
      <w:proofErr w:type="gramEnd"/>
      <w:r>
        <w:rPr>
          <w:rFonts w:ascii="Times New Roman" w:hAnsi="Times New Roman"/>
          <w:color w:val="1F3864"/>
          <w:sz w:val="18"/>
          <w:szCs w:val="18"/>
        </w:rPr>
        <w:t>.</w:t>
      </w:r>
      <w:r w:rsidRPr="00F63D4A">
        <w:rPr>
          <w:rFonts w:ascii="Times New Roman" w:hAnsi="Times New Roman"/>
          <w:color w:val="1F3864"/>
          <w:sz w:val="18"/>
          <w:szCs w:val="18"/>
        </w:rPr>
        <w:t xml:space="preserve"> </w:t>
      </w:r>
    </w:p>
    <w:p w14:paraId="77E3872D" w14:textId="77777777" w:rsidR="00F454E0" w:rsidRDefault="00F454E0" w:rsidP="00E433E2">
      <w:pPr>
        <w:pStyle w:val="2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1F3864"/>
          <w:sz w:val="18"/>
          <w:szCs w:val="18"/>
        </w:rPr>
      </w:pPr>
      <w:r>
        <w:rPr>
          <w:rFonts w:ascii="Times New Roman" w:hAnsi="Times New Roman"/>
          <w:color w:val="1F3864"/>
          <w:sz w:val="18"/>
          <w:szCs w:val="18"/>
        </w:rPr>
        <w:t>В случае выявления абсолютных противопоказаний для санаторно- курортного лечения, гостю предоставляется право выбора:</w:t>
      </w:r>
    </w:p>
    <w:p w14:paraId="6EC5C67A" w14:textId="77777777" w:rsidR="00F454E0" w:rsidRDefault="00F454E0" w:rsidP="00E433E2">
      <w:pPr>
        <w:pStyle w:val="2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1F3864"/>
          <w:sz w:val="18"/>
          <w:szCs w:val="18"/>
        </w:rPr>
      </w:pPr>
      <w:r>
        <w:rPr>
          <w:rFonts w:ascii="Times New Roman" w:hAnsi="Times New Roman"/>
          <w:color w:val="1F3864"/>
          <w:sz w:val="18"/>
          <w:szCs w:val="18"/>
        </w:rPr>
        <w:t xml:space="preserve"> остаться в санатории для отдыха (без назначения лечебных, диагностических и оздоровительных мероприятий) с возвратом разницы в оплате; </w:t>
      </w:r>
    </w:p>
    <w:p w14:paraId="345C1D59" w14:textId="77777777" w:rsidR="00F454E0" w:rsidRDefault="00F454E0" w:rsidP="00E433E2">
      <w:pPr>
        <w:pStyle w:val="2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1F3864"/>
          <w:sz w:val="18"/>
          <w:szCs w:val="18"/>
        </w:rPr>
      </w:pPr>
      <w:r>
        <w:rPr>
          <w:rFonts w:ascii="Times New Roman" w:hAnsi="Times New Roman"/>
          <w:color w:val="1F3864"/>
          <w:sz w:val="18"/>
          <w:szCs w:val="18"/>
        </w:rPr>
        <w:t xml:space="preserve">заменить мероприятия лечебного блока на мероприятия диагностического блока (в пределах стоимости медицинской составляющей путевки) </w:t>
      </w:r>
    </w:p>
    <w:p w14:paraId="4CDEAFE1" w14:textId="77777777" w:rsidR="00F454E0" w:rsidRDefault="00F454E0" w:rsidP="00E433E2">
      <w:pPr>
        <w:pStyle w:val="2"/>
        <w:numPr>
          <w:ilvl w:val="0"/>
          <w:numId w:val="2"/>
        </w:numPr>
        <w:tabs>
          <w:tab w:val="left" w:pos="426"/>
        </w:tabs>
        <w:ind w:left="0" w:firstLine="0"/>
        <w:rPr>
          <w:rFonts w:ascii="Times New Roman" w:hAnsi="Times New Roman"/>
          <w:color w:val="1F3864"/>
          <w:sz w:val="18"/>
          <w:szCs w:val="18"/>
        </w:rPr>
      </w:pPr>
      <w:r>
        <w:rPr>
          <w:rFonts w:ascii="Times New Roman" w:hAnsi="Times New Roman"/>
          <w:color w:val="1F3864"/>
          <w:sz w:val="18"/>
          <w:szCs w:val="18"/>
        </w:rPr>
        <w:t xml:space="preserve">аннулировать путевку (со дня выявления абсолютных противопоказаний) с возвратом денежных средств за неиспользованные дни. </w:t>
      </w:r>
    </w:p>
    <w:p w14:paraId="160E2EB2" w14:textId="77777777" w:rsidR="00F454E0" w:rsidRDefault="00F454E0" w:rsidP="00E433E2">
      <w:pPr>
        <w:pStyle w:val="2"/>
        <w:tabs>
          <w:tab w:val="left" w:pos="426"/>
        </w:tabs>
        <w:ind w:left="0" w:firstLine="0"/>
        <w:rPr>
          <w:rFonts w:ascii="Times New Roman" w:hAnsi="Times New Roman"/>
          <w:color w:val="1F3864"/>
          <w:sz w:val="18"/>
          <w:szCs w:val="18"/>
        </w:rPr>
      </w:pPr>
      <w:r>
        <w:rPr>
          <w:rFonts w:ascii="Times New Roman" w:hAnsi="Times New Roman"/>
          <w:color w:val="1F3864"/>
          <w:sz w:val="18"/>
          <w:szCs w:val="18"/>
        </w:rPr>
        <w:t>Решение о признании гостя абсолютно противопоказанным для санаторно- курортного лечения принимает Врачебная комиссия санатория.</w:t>
      </w:r>
    </w:p>
    <w:p w14:paraId="392221FB" w14:textId="77777777" w:rsidR="00F454E0" w:rsidRDefault="00F454E0" w:rsidP="00E433E2">
      <w:pPr>
        <w:pStyle w:val="2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1F3864"/>
          <w:sz w:val="18"/>
          <w:szCs w:val="18"/>
        </w:rPr>
      </w:pPr>
      <w:r>
        <w:rPr>
          <w:rFonts w:ascii="Times New Roman" w:hAnsi="Times New Roman"/>
          <w:color w:val="1F3864"/>
          <w:sz w:val="18"/>
          <w:szCs w:val="18"/>
        </w:rPr>
        <w:t>В случае необоснованного пропуска процедуры пациентом, пропуска процедуры по объективным обстоятельствам, но без своевременного предупреждения медработника и предварительного переноса указанной процедуры, не получения процедуры из – за опоздания более чем на 5 минут, пропущенные процедуры не восстанавливаются, не переносятся и возврат денежных средств за неиспользованную процедуру не производится.</w:t>
      </w:r>
    </w:p>
    <w:bookmarkEnd w:id="2"/>
    <w:p w14:paraId="6D7E6050" w14:textId="77777777" w:rsidR="00F454E0" w:rsidRDefault="00F454E0" w:rsidP="00F454E0">
      <w:pPr>
        <w:pStyle w:val="2"/>
        <w:rPr>
          <w:rFonts w:ascii="Times New Roman" w:hAnsi="Times New Roman"/>
          <w:color w:val="1F3864"/>
          <w:sz w:val="18"/>
          <w:szCs w:val="18"/>
        </w:rPr>
      </w:pPr>
    </w:p>
    <w:bookmarkEnd w:id="3"/>
    <w:p w14:paraId="2441DDDE" w14:textId="77777777" w:rsidR="006249A7" w:rsidRDefault="006249A7" w:rsidP="00F454E0">
      <w:pPr>
        <w:pStyle w:val="2"/>
        <w:rPr>
          <w:rFonts w:ascii="Times New Roman" w:hAnsi="Times New Roman"/>
          <w:color w:val="1F3864"/>
          <w:sz w:val="18"/>
          <w:szCs w:val="18"/>
        </w:rPr>
      </w:pPr>
    </w:p>
    <w:p w14:paraId="0DE94A6B" w14:textId="77777777" w:rsidR="00F454E0" w:rsidRDefault="00F454E0" w:rsidP="00F454E0">
      <w:pPr>
        <w:pStyle w:val="2"/>
        <w:rPr>
          <w:rFonts w:ascii="Times New Roman" w:hAnsi="Times New Roman"/>
          <w:color w:val="1F3864"/>
          <w:sz w:val="18"/>
          <w:szCs w:val="18"/>
        </w:rPr>
      </w:pPr>
    </w:p>
    <w:p w14:paraId="49D8AA43" w14:textId="645660A9" w:rsidR="00F454E0" w:rsidRDefault="00F454E0" w:rsidP="00873E24">
      <w:pPr>
        <w:pStyle w:val="2"/>
        <w:jc w:val="center"/>
        <w:rPr>
          <w:rFonts w:ascii="Times New Roman" w:hAnsi="Times New Roman"/>
          <w:b/>
          <w:color w:val="1F3864"/>
          <w:sz w:val="18"/>
          <w:szCs w:val="18"/>
        </w:rPr>
      </w:pPr>
      <w:bookmarkStart w:id="5" w:name="_GoBack"/>
      <w:bookmarkEnd w:id="5"/>
    </w:p>
    <w:p w14:paraId="18089972" w14:textId="77777777" w:rsidR="00F454E0" w:rsidRDefault="00F454E0" w:rsidP="00F454E0">
      <w:pPr>
        <w:pStyle w:val="2"/>
        <w:jc w:val="both"/>
        <w:rPr>
          <w:rFonts w:ascii="Times New Roman" w:hAnsi="Times New Roman"/>
          <w:color w:val="1F3864"/>
          <w:sz w:val="18"/>
          <w:szCs w:val="18"/>
        </w:rPr>
      </w:pPr>
    </w:p>
    <w:sectPr w:rsidR="00F454E0" w:rsidSect="00F86A3E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800C1"/>
    <w:multiLevelType w:val="hybridMultilevel"/>
    <w:tmpl w:val="19809916"/>
    <w:lvl w:ilvl="0" w:tplc="4A365D5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3965E6C"/>
    <w:multiLevelType w:val="hybridMultilevel"/>
    <w:tmpl w:val="E3C0D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340FD"/>
    <w:multiLevelType w:val="hybridMultilevel"/>
    <w:tmpl w:val="6D8291A0"/>
    <w:lvl w:ilvl="0" w:tplc="D63AFBF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36EB0"/>
    <w:multiLevelType w:val="hybridMultilevel"/>
    <w:tmpl w:val="E3C0D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E0"/>
    <w:rsid w:val="00030966"/>
    <w:rsid w:val="000850F2"/>
    <w:rsid w:val="000941CF"/>
    <w:rsid w:val="00094922"/>
    <w:rsid w:val="000A3A03"/>
    <w:rsid w:val="000C3720"/>
    <w:rsid w:val="0010067C"/>
    <w:rsid w:val="00162FB2"/>
    <w:rsid w:val="00174ACD"/>
    <w:rsid w:val="0023271E"/>
    <w:rsid w:val="00232AED"/>
    <w:rsid w:val="002B2A4E"/>
    <w:rsid w:val="002C103B"/>
    <w:rsid w:val="002D637B"/>
    <w:rsid w:val="0032233F"/>
    <w:rsid w:val="0033495C"/>
    <w:rsid w:val="00407A2E"/>
    <w:rsid w:val="004124D6"/>
    <w:rsid w:val="004D0F41"/>
    <w:rsid w:val="005440FC"/>
    <w:rsid w:val="0055703A"/>
    <w:rsid w:val="0058631D"/>
    <w:rsid w:val="005E4AB7"/>
    <w:rsid w:val="006249A7"/>
    <w:rsid w:val="00635D69"/>
    <w:rsid w:val="00637240"/>
    <w:rsid w:val="00680F2E"/>
    <w:rsid w:val="00683A8B"/>
    <w:rsid w:val="006B2C3E"/>
    <w:rsid w:val="006D662B"/>
    <w:rsid w:val="006F4E97"/>
    <w:rsid w:val="0070684C"/>
    <w:rsid w:val="007449F7"/>
    <w:rsid w:val="0075202A"/>
    <w:rsid w:val="007D7360"/>
    <w:rsid w:val="008048E0"/>
    <w:rsid w:val="00824D6A"/>
    <w:rsid w:val="00873E24"/>
    <w:rsid w:val="00883760"/>
    <w:rsid w:val="00885C36"/>
    <w:rsid w:val="008E557E"/>
    <w:rsid w:val="008F713B"/>
    <w:rsid w:val="00967D13"/>
    <w:rsid w:val="00AA5A98"/>
    <w:rsid w:val="00AB23CD"/>
    <w:rsid w:val="00AE679D"/>
    <w:rsid w:val="00B063FA"/>
    <w:rsid w:val="00BB7DC9"/>
    <w:rsid w:val="00C35EFC"/>
    <w:rsid w:val="00C85496"/>
    <w:rsid w:val="00CE02C8"/>
    <w:rsid w:val="00CE3C90"/>
    <w:rsid w:val="00CF3FF2"/>
    <w:rsid w:val="00D70E35"/>
    <w:rsid w:val="00DC7C2B"/>
    <w:rsid w:val="00DD6E92"/>
    <w:rsid w:val="00E362AE"/>
    <w:rsid w:val="00E433E2"/>
    <w:rsid w:val="00E73F58"/>
    <w:rsid w:val="00E767A6"/>
    <w:rsid w:val="00E9531C"/>
    <w:rsid w:val="00F222F8"/>
    <w:rsid w:val="00F32884"/>
    <w:rsid w:val="00F454E0"/>
    <w:rsid w:val="00F45751"/>
    <w:rsid w:val="00F6044C"/>
    <w:rsid w:val="00F63D4A"/>
    <w:rsid w:val="00F86A3E"/>
    <w:rsid w:val="00FA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50C8"/>
  <w15:chartTrackingRefBased/>
  <w15:docId w15:val="{479AC1F0-82EA-4412-A970-14AB3F1A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4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nhideWhenUsed/>
    <w:rsid w:val="00F454E0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45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4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Аверьянова</dc:creator>
  <cp:keywords/>
  <dc:description/>
  <cp:lastModifiedBy>Ирина Васильченко "САНАТОРИЙ ИСТОЧНИК"</cp:lastModifiedBy>
  <cp:revision>30</cp:revision>
  <cp:lastPrinted>2025-05-29T09:13:00Z</cp:lastPrinted>
  <dcterms:created xsi:type="dcterms:W3CDTF">2023-03-14T13:27:00Z</dcterms:created>
  <dcterms:modified xsi:type="dcterms:W3CDTF">2025-06-02T11:09:00Z</dcterms:modified>
</cp:coreProperties>
</file>